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0"/>
        <w:jc w:val="center"/>
        <w:textAlignment w:val="auto"/>
        <w:rPr>
          <w:rFonts w:ascii="宋体" w:hAnsi="宋体" w:eastAsia="宋体" w:cs="宋体"/>
          <w:b/>
          <w:i w:val="0"/>
          <w:caps w:val="0"/>
          <w:color w:val="202020"/>
          <w:spacing w:val="0"/>
          <w:kern w:val="0"/>
          <w:sz w:val="36"/>
          <w:szCs w:val="36"/>
          <w:shd w:val="clear" w:fill="FFFFFF"/>
          <w:lang w:val="en-US" w:eastAsia="zh-CN" w:bidi="ar"/>
        </w:rPr>
      </w:pPr>
      <w:r>
        <w:rPr>
          <w:rFonts w:ascii="宋体" w:hAnsi="宋体" w:eastAsia="宋体" w:cs="宋体"/>
          <w:b/>
          <w:i w:val="0"/>
          <w:caps w:val="0"/>
          <w:color w:val="202020"/>
          <w:spacing w:val="0"/>
          <w:kern w:val="0"/>
          <w:sz w:val="36"/>
          <w:szCs w:val="36"/>
          <w:shd w:val="clear" w:fill="FFFFFF"/>
          <w:lang w:val="en-US" w:eastAsia="zh-CN" w:bidi="ar"/>
        </w:rPr>
        <w:t>南京机电职业技术学院学生社团管理办法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0"/>
        <w:jc w:val="center"/>
        <w:textAlignment w:val="auto"/>
        <w:rPr>
          <w:rFonts w:ascii="宋体" w:hAnsi="宋体" w:eastAsia="宋体" w:cs="宋体"/>
          <w:b/>
          <w:i w:val="0"/>
          <w:caps w:val="0"/>
          <w:color w:val="202020"/>
          <w:spacing w:val="0"/>
          <w:kern w:val="0"/>
          <w:sz w:val="32"/>
          <w:szCs w:val="32"/>
          <w:shd w:val="clear" w:fill="FFFFFF"/>
          <w:lang w:val="en-US" w:eastAsia="zh-CN" w:bidi="ar"/>
        </w:rPr>
      </w:pPr>
      <w:r>
        <w:rPr>
          <w:rFonts w:hint="eastAsia" w:ascii="宋体" w:hAnsi="宋体" w:eastAsia="宋体" w:cs="宋体"/>
          <w:b/>
          <w:i w:val="0"/>
          <w:caps w:val="0"/>
          <w:color w:val="202020"/>
          <w:spacing w:val="0"/>
          <w:kern w:val="0"/>
          <w:sz w:val="32"/>
          <w:szCs w:val="32"/>
          <w:shd w:val="clear" w:fill="FFFFFF"/>
          <w:lang w:val="en-US" w:eastAsia="zh-CN" w:bidi="ar"/>
        </w:rPr>
        <w:t>（2022年9月修订）</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Chars="0" w:right="0" w:rightChars="0"/>
        <w:jc w:val="center"/>
        <w:textAlignment w:val="auto"/>
        <w:rPr>
          <w:rFonts w:hint="eastAsia" w:ascii="宋体" w:hAnsi="宋体" w:eastAsia="宋体" w:cs="宋体"/>
          <w:b/>
          <w:i w:val="0"/>
          <w:caps w:val="0"/>
          <w:color w:val="202020"/>
          <w:spacing w:val="0"/>
          <w:kern w:val="0"/>
          <w:sz w:val="27"/>
          <w:szCs w:val="27"/>
          <w:shd w:val="clear" w:fill="FFFFFF"/>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Chars="0" w:right="0" w:rightChars="0"/>
        <w:jc w:val="center"/>
        <w:textAlignment w:val="auto"/>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第一章   总 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第一条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为进一步规范南京机电职业技术学院学生社团的管理，推动社团的健康发展，全面提高学生素质，营造健康、文明、向上的校园文化，根据《中共教育部党组、共青团中央关于印发&lt;高校学生社团建设管理办法&gt;的通知》（教党{2020}13号）文件精神，结合学校实际特制定本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第二条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学生社团是落实立德树人根本任务、推进素质教育的重要载体，是学生根据成长成才需要，结合自身兴趣特长，在学校党委的领导和团委的指导下开展活动的群众性学生团体。学校学生社团一般分为思想政治类、学术科技类、创新创业类、文化体育类、志愿公益类、自律互助类及其他类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第三条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学生社团的基本任务是：以习近平新时代中国特色社会主义思想为指导，团结凝聚广大青年学生，坚持思想性、知识性、艺术性、多样性相统一的原则，积极开展方向正确、健康向上、格调高雅、形式多样的社团活动，丰富课余生活，繁荣校园文化，促进青年学生德智体美劳全面发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第四条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校团委社联部是团委管理学生社团事务和协调社团关系的特设机构。在团委的具体负责下，校团委社联部发扬民主，加强管理，更好的发挥作用。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第五条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学生社团一律平等，社团之间的工作关系由团委委托校团委社联部予以协调。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0" w:firstLineChars="200"/>
        <w:jc w:val="left"/>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420"/>
        <w:jc w:val="center"/>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第二章   社团发起与成立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第六条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学生社团的发起成立条件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48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（一）遵守《南京机电职业技术学院学生社团管理办法》；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48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（二）学生社团至少有五名本校学生共同发起，并有一定的活动组织经验。社团发起人学习成绩合格，学有余力，无不良表现，未受过任何处分；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  （三）成员均为本校学生；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  （四）有能够准确反映社团宗旨的社团名称；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  （五）有明确合法的活动宗旨，拟定社团章程，活动范围，活动内容，活动主旨积极健康，有利于校园文化环境和同学成长；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  （六）至少有一名本校指导老师；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  （七）原则上校内不可成立性质相同或类似的学生社团；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  （八）非营利性。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第七条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学生社团的成立须递交的材料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right="0" w:firstLine="560"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（一）社团成立申请表、社团章程、活动计划及其他需要说明的事项等内容；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right="0" w:firstLine="560"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（二）拟聘请指导教师的社团指导老师申请表；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right="0" w:firstLine="560"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（三）社团发起负责人和发起人名单（包括姓名、院系、年级、联系方式），并附上社团第一负责人的个人简介；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60"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（四）关于社团发展简述的申请报告。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第八条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校团委社联部受团委委托收集社团成立申请报告，并负责初步审核申请材料的真实性，校团委社联部审核通过后，送至团委进行批准。团委在收到校团委社联部提交的社团成立申请，五个工作日内对是否批准社团成立，予以书面回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第九条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学生科技类社团的成立，必要时团委须会同校内其他部门共同审批的，由团委送交校内其他部门。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第十条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从团委批准社团成立之日起，六个月为社团的试运行期，校团委社联部将根据其试运行情况对该社团做出批准是否成立的决定。六个月试运行期间，社团不能正常进行活动者或有其他违反本条例之行为者，</w:t>
      </w:r>
      <w:r>
        <w:rPr>
          <w:rFonts w:hint="eastAsia" w:asciiTheme="minorEastAsia" w:hAnsiTheme="minorEastAsia" w:cstheme="minorEastAsia"/>
          <w:i w:val="0"/>
          <w:caps w:val="0"/>
          <w:color w:val="202020"/>
          <w:spacing w:val="0"/>
          <w:kern w:val="0"/>
          <w:sz w:val="28"/>
          <w:szCs w:val="28"/>
          <w:shd w:val="clear" w:fill="FFFFFF"/>
          <w:lang w:val="en-US" w:eastAsia="zh-CN" w:bidi="ar"/>
        </w:rPr>
        <w:t>由</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团委取消该社团注册资格。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第十一条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学生社团只有经团委书面批准成立后，方可招收成员和开展活动；未经批准成立的不得招收成员和开展活动。所有学生社团不得以任何名义收取会费和组织筹备社团以外的活动。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第十二条</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 批准成立的学生社团应以公告或其他方式宣告成立。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0"/>
        <w:jc w:val="center"/>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第三章   社团的管理与考核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第十三条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社团负责人产生程序及要求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60"/>
        <w:jc w:val="both"/>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（一）负责人必须具备良好的政治素质和业务素质（受到</w:t>
      </w:r>
      <w:r>
        <w:rPr>
          <w:rFonts w:hint="eastAsia" w:asciiTheme="minorEastAsia" w:hAnsiTheme="minorEastAsia" w:cstheme="minorEastAsia"/>
          <w:i w:val="0"/>
          <w:caps w:val="0"/>
          <w:color w:val="202020"/>
          <w:spacing w:val="0"/>
          <w:kern w:val="0"/>
          <w:sz w:val="28"/>
          <w:szCs w:val="28"/>
          <w:shd w:val="clear" w:fill="FFFFFF"/>
          <w:lang w:val="en-US" w:eastAsia="zh-CN" w:bidi="ar"/>
        </w:rPr>
        <w:t>校级</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警告及以上处分或本学期有两门以上课程不及格者不具备提名资格）；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60"/>
        <w:jc w:val="both"/>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（二）由社团成员民主选举产生，经团委审批后正式生效；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6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（三）负责人应对社团的一切活动负责，并由团委监督，考核其工作情况。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第十四条</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 加入大学生社团组织的学生，均须坚持学有余力的原则，且应遵守本社团的各项章程。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第十五条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学期初，社团须在指定时间内交社团学期工作计划；学期末，社团须在指定时期内交社团学期总结。各社团必须根据校团委社联部的安排，每次开展活动需要在指定时间内登录PU平台进行签到；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第十六条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学生社团需要更换名称时，须向校团委社联部申请，经团委同意，履行登记、注册手续后，方可以启用新的名称开展活动。</w:t>
      </w: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0"/>
        <w:jc w:val="center"/>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第四章  社团的注销与解散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第十七条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社团内部三分之二以上会员同意解散时，可以提出注销申请。注销学生社团须向校团委社联部提出书面申请，经上级同意后方可注销，并公示三天。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第十八条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社团出现以下情况之一者，有权解散该社团或暂时停止该社团的日常活动。社团由于以下情况而导致不良后果的，有权按照相关规定追究主要责任人的责任：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0"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（一）社团会员长期不足15人者；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0"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（二）连续半年未进行正常活动者；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0"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（三）无正式负责人或管理混乱者；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0"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（四）社团活动违反相关规定或不服从管理，情节严重者；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0"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（五）出现其他应予解散情形者。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第十九条  </w:t>
      </w:r>
      <w:r>
        <w:rPr>
          <w:rFonts w:hint="eastAsia" w:asciiTheme="minorEastAsia" w:hAnsiTheme="minorEastAsia" w:cstheme="minorEastAsia"/>
          <w:b/>
          <w:i w:val="0"/>
          <w:caps w:val="0"/>
          <w:color w:val="202020"/>
          <w:spacing w:val="0"/>
          <w:kern w:val="0"/>
          <w:sz w:val="28"/>
          <w:szCs w:val="28"/>
          <w:shd w:val="clear" w:fill="FFFFFF"/>
          <w:lang w:val="en-US" w:eastAsia="zh-CN" w:bidi="ar"/>
        </w:rPr>
        <w:t xml:space="preserve">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已注销、解散或被停止活动的社团，任何人不得以该社团名义开展活动。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420"/>
        <w:jc w:val="center"/>
        <w:textAlignment w:val="auto"/>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center"/>
        <w:textAlignment w:val="auto"/>
        <w:rPr>
          <w:rFonts w:hint="eastAsia" w:asciiTheme="minorEastAsia" w:hAnsiTheme="minorEastAsia" w:eastAsiaTheme="minorEastAsia" w:cstheme="minorEastAsia"/>
          <w:b/>
          <w:bCs/>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bCs/>
          <w:i w:val="0"/>
          <w:caps w:val="0"/>
          <w:color w:val="202020"/>
          <w:spacing w:val="0"/>
          <w:kern w:val="0"/>
          <w:sz w:val="28"/>
          <w:szCs w:val="28"/>
          <w:shd w:val="clear" w:fill="FFFFFF"/>
          <w:lang w:val="en-US" w:eastAsia="zh-CN" w:bidi="ar"/>
        </w:rPr>
        <w:t>第五章   社团活动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第二十条  </w:t>
      </w:r>
      <w:r>
        <w:rPr>
          <w:rFonts w:hint="eastAsia" w:asciiTheme="minorEastAsia" w:hAnsiTheme="minorEastAsia" w:cstheme="minorEastAsia"/>
          <w:b/>
          <w:i w:val="0"/>
          <w:caps w:val="0"/>
          <w:color w:val="202020"/>
          <w:spacing w:val="0"/>
          <w:kern w:val="0"/>
          <w:sz w:val="28"/>
          <w:szCs w:val="28"/>
          <w:shd w:val="clear" w:fill="FFFFFF"/>
          <w:lang w:val="en-US" w:eastAsia="zh-CN" w:bidi="ar"/>
        </w:rPr>
        <w:t xml:space="preserve">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社团活动一般在学生的课余时间进行</w:t>
      </w:r>
      <w:r>
        <w:rPr>
          <w:rFonts w:hint="eastAsia" w:asciiTheme="minorEastAsia" w:hAnsiTheme="minorEastAsia" w:cstheme="minorEastAsia"/>
          <w:i w:val="0"/>
          <w:caps w:val="0"/>
          <w:color w:val="202020"/>
          <w:spacing w:val="0"/>
          <w:kern w:val="0"/>
          <w:sz w:val="28"/>
          <w:szCs w:val="28"/>
          <w:shd w:val="clear" w:fill="FFFFFF"/>
          <w:lang w:val="en-US" w:eastAsia="zh-CN" w:bidi="ar"/>
        </w:rPr>
        <w:t>，</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避免与学校的教学和其它统一安排发生冲突</w:t>
      </w:r>
      <w:r>
        <w:rPr>
          <w:rFonts w:hint="eastAsia" w:asciiTheme="minorEastAsia" w:hAnsiTheme="minorEastAsia" w:cstheme="minorEastAsia"/>
          <w:i w:val="0"/>
          <w:caps w:val="0"/>
          <w:color w:val="202020"/>
          <w:spacing w:val="0"/>
          <w:kern w:val="0"/>
          <w:sz w:val="28"/>
          <w:szCs w:val="28"/>
          <w:shd w:val="clear" w:fill="FFFFFF"/>
          <w:lang w:val="en-US" w:eastAsia="zh-CN" w:bidi="ar"/>
        </w:rPr>
        <w:t>，</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学生社团的办公和活动时间不得超出学校的作息时间。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rPr>
          <w:rFonts w:hint="eastAsia" w:asciiTheme="minorEastAsia" w:hAnsiTheme="minorEastAsia" w:eastAsiaTheme="minorEastAsia" w:cstheme="minorEastAsia"/>
          <w:i w:val="0"/>
          <w:caps w:val="0"/>
          <w:color w:val="202020"/>
          <w:spacing w:val="0"/>
          <w:sz w:val="28"/>
          <w:szCs w:val="28"/>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第二十一条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社团活动内容和方式须合法、健康向上、对社团成员和广大同学的成长具有积极意义。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第二十二条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团委和校团委社联部支持社团开展活动</w:t>
      </w:r>
      <w:r>
        <w:rPr>
          <w:rFonts w:hint="eastAsia" w:asciiTheme="minorEastAsia" w:hAnsiTheme="minorEastAsia" w:cstheme="minorEastAsia"/>
          <w:i w:val="0"/>
          <w:caps w:val="0"/>
          <w:color w:val="202020"/>
          <w:spacing w:val="0"/>
          <w:kern w:val="0"/>
          <w:sz w:val="28"/>
          <w:szCs w:val="28"/>
          <w:shd w:val="clear" w:fill="FFFFFF"/>
          <w:lang w:val="en-US" w:eastAsia="zh-CN" w:bidi="ar"/>
        </w:rPr>
        <w:t>，</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学生社团开展活动须接受团委的管理和校团委社联部的统一协调</w:t>
      </w:r>
      <w:r>
        <w:rPr>
          <w:rFonts w:hint="eastAsia" w:asciiTheme="minorEastAsia" w:hAnsiTheme="minorEastAsia" w:cstheme="minorEastAsia"/>
          <w:i w:val="0"/>
          <w:caps w:val="0"/>
          <w:color w:val="202020"/>
          <w:spacing w:val="0"/>
          <w:kern w:val="0"/>
          <w:sz w:val="28"/>
          <w:szCs w:val="28"/>
          <w:shd w:val="clear" w:fill="FFFFFF"/>
          <w:lang w:val="en-US" w:eastAsia="zh-CN" w:bidi="ar"/>
        </w:rPr>
        <w:t>，</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并接受指导老师的指导。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第二十三条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各学生社团有独立开展活动的权利，也可联合开展活动。学生社团可以独立申办、主办、承办或协办校内学生活动。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rFonts w:hint="eastAsia" w:asciiTheme="minorEastAsia" w:hAnsiTheme="minorEastAsia" w:eastAsiaTheme="minorEastAsia" w:cstheme="minorEastAsia"/>
          <w:b w:val="0"/>
          <w:bCs/>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第二十四条  </w:t>
      </w:r>
      <w:r>
        <w:rPr>
          <w:rFonts w:hint="eastAsia" w:asciiTheme="minorEastAsia" w:hAnsiTheme="minorEastAsia" w:eastAsiaTheme="minorEastAsia" w:cstheme="minorEastAsia"/>
          <w:b w:val="0"/>
          <w:bCs/>
          <w:i w:val="0"/>
          <w:caps w:val="0"/>
          <w:color w:val="202020"/>
          <w:spacing w:val="0"/>
          <w:kern w:val="0"/>
          <w:sz w:val="28"/>
          <w:szCs w:val="28"/>
          <w:shd w:val="clear" w:fill="FFFFFF"/>
          <w:lang w:val="en-US" w:eastAsia="zh-CN" w:bidi="ar"/>
        </w:rPr>
        <w:t>学生社团须在每学期初向校团委社联部提交本学期活动计划，并由校团委社联部汇总后送团委后备案。学生社团举办任何形式的活动时，必须向校团委社联部提出申请，在PU平台中发起活动，经社团指导老师和团委批准后在校团委社联部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第二十五条</w:t>
      </w:r>
      <w:r>
        <w:rPr>
          <w:rFonts w:hint="eastAsia" w:asciiTheme="minorEastAsia" w:hAnsiTheme="minorEastAsia" w:cstheme="minorEastAsia"/>
          <w:b/>
          <w:i w:val="0"/>
          <w:caps w:val="0"/>
          <w:color w:val="202020"/>
          <w:spacing w:val="0"/>
          <w:kern w:val="0"/>
          <w:sz w:val="28"/>
          <w:szCs w:val="28"/>
          <w:shd w:val="clear" w:fill="FFFFFF"/>
          <w:lang w:val="en-US" w:eastAsia="zh-CN" w:bidi="ar"/>
        </w:rPr>
        <w:t xml:space="preserve">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未经团委许可，不得擅自开展校外交流活动。学生社团跨校进行交流活动，必须在校团委社联部登记，经团委批准。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第二十六条</w:t>
      </w:r>
      <w:r>
        <w:rPr>
          <w:rFonts w:hint="eastAsia" w:asciiTheme="minorEastAsia" w:hAnsiTheme="minorEastAsia" w:cstheme="minorEastAsia"/>
          <w:b/>
          <w:i w:val="0"/>
          <w:caps w:val="0"/>
          <w:color w:val="202020"/>
          <w:spacing w:val="0"/>
          <w:kern w:val="0"/>
          <w:sz w:val="28"/>
          <w:szCs w:val="28"/>
          <w:shd w:val="clear" w:fill="FFFFFF"/>
          <w:lang w:val="en-US" w:eastAsia="zh-CN" w:bidi="ar"/>
        </w:rPr>
        <w:t xml:space="preserve">  </w:t>
      </w:r>
      <w:r>
        <w:rPr>
          <w:rFonts w:hint="eastAsia" w:asciiTheme="minorEastAsia" w:hAnsiTheme="minorEastAsia" w:eastAsiaTheme="minorEastAsia" w:cstheme="minorEastAsia"/>
          <w:b w:val="0"/>
          <w:bCs/>
          <w:i w:val="0"/>
          <w:caps w:val="0"/>
          <w:color w:val="202020"/>
          <w:spacing w:val="0"/>
          <w:kern w:val="0"/>
          <w:sz w:val="28"/>
          <w:szCs w:val="28"/>
          <w:shd w:val="clear" w:fill="FFFFFF"/>
          <w:lang w:val="en-US" w:eastAsia="zh-CN" w:bidi="ar"/>
        </w:rPr>
        <w:t>活动未经校团委社联部登记注册一律无效，并纳为非法活动，校团委社联部将追究社团第一负责人及相关人员的责任。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第二十七条</w:t>
      </w:r>
      <w:r>
        <w:rPr>
          <w:rFonts w:hint="eastAsia" w:asciiTheme="minorEastAsia" w:hAnsiTheme="minorEastAsia" w:cstheme="minorEastAsia"/>
          <w:b/>
          <w:i w:val="0"/>
          <w:caps w:val="0"/>
          <w:color w:val="202020"/>
          <w:spacing w:val="0"/>
          <w:kern w:val="0"/>
          <w:sz w:val="28"/>
          <w:szCs w:val="28"/>
          <w:shd w:val="clear" w:fill="FFFFFF"/>
          <w:lang w:val="en-US" w:eastAsia="zh-CN" w:bidi="ar"/>
        </w:rPr>
        <w:t xml:space="preserve">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活动完成后，社团需交活动总结和资金使用明细。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第二十八条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学生社团不得从事任何营利性的服务活动。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360" w:lineRule="auto"/>
        <w:ind w:right="0" w:firstLine="562" w:firstLineChars="200"/>
        <w:jc w:val="left"/>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第二十九条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各社团申请常规活动后，如发现一次活动停办，而未给出任何合理解释，停办该社团活动一次。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rFonts w:hint="eastAsia" w:asciiTheme="minorEastAsia" w:hAnsiTheme="minorEastAsia" w:eastAsiaTheme="minorEastAsia" w:cstheme="minorEastAsia"/>
          <w:b w:val="0"/>
          <w:bCs/>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第三十条    </w:t>
      </w:r>
      <w:r>
        <w:rPr>
          <w:rFonts w:hint="eastAsia" w:asciiTheme="minorEastAsia" w:hAnsiTheme="minorEastAsia" w:eastAsiaTheme="minorEastAsia" w:cstheme="minorEastAsia"/>
          <w:b w:val="0"/>
          <w:bCs/>
          <w:i w:val="0"/>
          <w:caps w:val="0"/>
          <w:color w:val="202020"/>
          <w:spacing w:val="0"/>
          <w:kern w:val="0"/>
          <w:sz w:val="28"/>
          <w:szCs w:val="28"/>
          <w:shd w:val="clear" w:fill="FFFFFF"/>
          <w:lang w:val="en-US" w:eastAsia="zh-CN" w:bidi="ar"/>
        </w:rPr>
        <w:t>各社团主要负责人应在每周值班期间与校团委社联部成员交流社团进展情况，及时解决社团活动中的问题。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第三十一条  </w:t>
      </w: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在学校组织的团学干部培训期间，各社团负责人应积极参加培训。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0" w:firstLineChars="200"/>
        <w:jc w:val="both"/>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center"/>
        <w:textAlignment w:val="auto"/>
        <w:rPr>
          <w:rFonts w:hint="eastAsia" w:asciiTheme="minorEastAsia" w:hAnsiTheme="minorEastAsia" w:eastAsiaTheme="minorEastAsia" w:cstheme="minorEastAsia"/>
          <w:b/>
          <w:bCs/>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bCs/>
          <w:i w:val="0"/>
          <w:caps w:val="0"/>
          <w:color w:val="202020"/>
          <w:spacing w:val="0"/>
          <w:kern w:val="0"/>
          <w:sz w:val="28"/>
          <w:szCs w:val="28"/>
          <w:shd w:val="clear" w:fill="FFFFFF"/>
          <w:lang w:val="en-US" w:eastAsia="zh-CN" w:bidi="ar"/>
        </w:rPr>
        <w:t>第六章   强化领导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第三十二条  </w:t>
      </w:r>
      <w:r>
        <w:rPr>
          <w:rFonts w:hint="eastAsia" w:asciiTheme="minorEastAsia" w:hAnsiTheme="minorEastAsia" w:eastAsiaTheme="minorEastAsia" w:cstheme="minorEastAsia"/>
          <w:b w:val="0"/>
          <w:bCs/>
          <w:i w:val="0"/>
          <w:caps w:val="0"/>
          <w:color w:val="202020"/>
          <w:spacing w:val="0"/>
          <w:kern w:val="0"/>
          <w:sz w:val="28"/>
          <w:szCs w:val="28"/>
          <w:shd w:val="clear" w:fill="FFFFFF"/>
          <w:lang w:val="en-US" w:eastAsia="zh-CN" w:bidi="ar"/>
        </w:rPr>
        <w:t>党委工作部应定期向学校党委汇报学生社团工作，及时研究解决有关问题。由学校学生社团工作、学生工作</w:t>
      </w:r>
      <w:r>
        <w:rPr>
          <w:rFonts w:hint="eastAsia" w:asciiTheme="minorEastAsia" w:hAnsiTheme="minorEastAsia" w:cstheme="minorEastAsia"/>
          <w:b w:val="0"/>
          <w:bCs/>
          <w:i w:val="0"/>
          <w:caps w:val="0"/>
          <w:color w:val="202020"/>
          <w:spacing w:val="0"/>
          <w:kern w:val="0"/>
          <w:sz w:val="28"/>
          <w:szCs w:val="28"/>
          <w:shd w:val="clear" w:fill="FFFFFF"/>
          <w:lang w:val="en-US" w:eastAsia="zh-CN" w:bidi="ar"/>
        </w:rPr>
        <w:t>处</w:t>
      </w:r>
      <w:bookmarkStart w:id="0" w:name="_GoBack"/>
      <w:bookmarkEnd w:id="0"/>
      <w:r>
        <w:rPr>
          <w:rFonts w:hint="eastAsia" w:asciiTheme="minorEastAsia" w:hAnsiTheme="minorEastAsia" w:eastAsiaTheme="minorEastAsia" w:cstheme="minorEastAsia"/>
          <w:b w:val="0"/>
          <w:bCs/>
          <w:i w:val="0"/>
          <w:caps w:val="0"/>
          <w:color w:val="202020"/>
          <w:spacing w:val="0"/>
          <w:kern w:val="0"/>
          <w:sz w:val="28"/>
          <w:szCs w:val="28"/>
          <w:shd w:val="clear" w:fill="FFFFFF"/>
          <w:lang w:val="en-US" w:eastAsia="zh-CN" w:bidi="ar"/>
        </w:rPr>
        <w:t>、人事处和教务处分管领导和负责同志，共同参与学生社团指导教师选聘考核、社团骨干学习指导等管理工作。</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562" w:firstLineChars="200"/>
        <w:jc w:val="left"/>
        <w:textAlignment w:val="auto"/>
        <w:rPr>
          <w:rFonts w:hint="eastAsia" w:asciiTheme="minorEastAsia" w:hAnsiTheme="minorEastAsia" w:eastAsiaTheme="minorEastAsia" w:cstheme="minorEastAsia"/>
          <w:b w:val="0"/>
          <w:bCs/>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第三十三条  </w:t>
      </w:r>
      <w:r>
        <w:rPr>
          <w:rFonts w:hint="eastAsia" w:asciiTheme="minorEastAsia" w:hAnsiTheme="minorEastAsia" w:eastAsiaTheme="minorEastAsia" w:cstheme="minorEastAsia"/>
          <w:b w:val="0"/>
          <w:bCs/>
          <w:i w:val="0"/>
          <w:caps w:val="0"/>
          <w:color w:val="202020"/>
          <w:spacing w:val="0"/>
          <w:kern w:val="0"/>
          <w:sz w:val="28"/>
          <w:szCs w:val="28"/>
          <w:shd w:val="clear" w:fill="FFFFFF"/>
          <w:lang w:val="en-US" w:eastAsia="zh-CN" w:bidi="ar"/>
        </w:rPr>
        <w:t>学生社团工作由党委工作部牵头负责，团委负责落实具体工作。党委工作部要承担起学生社团建设发展、统筹管理的相关职责，对全校学生社团建设发展进行研究规划，制度性研究学生社团注册登记及年审、骨干遴选及考核等重要工作和重大事项，推进党的领导具体化。</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562" w:firstLineChars="200"/>
        <w:jc w:val="left"/>
        <w:textAlignment w:val="auto"/>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 xml:space="preserve">第三十四条  </w:t>
      </w:r>
      <w:r>
        <w:rPr>
          <w:rFonts w:hint="eastAsia" w:asciiTheme="minorEastAsia" w:hAnsiTheme="minorEastAsia" w:eastAsiaTheme="minorEastAsia" w:cstheme="minorEastAsia"/>
          <w:b w:val="0"/>
          <w:bCs/>
          <w:i w:val="0"/>
          <w:caps w:val="0"/>
          <w:color w:val="202020"/>
          <w:spacing w:val="0"/>
          <w:kern w:val="0"/>
          <w:sz w:val="28"/>
          <w:szCs w:val="28"/>
          <w:shd w:val="clear" w:fill="FFFFFF"/>
          <w:lang w:val="en-US" w:eastAsia="zh-CN" w:bidi="ar"/>
        </w:rPr>
        <w:t>加强党建带团建，把党建、团建与学生组织建设、社团建设有机结合起来。团委要加强对全校学生社团的具体指导，配备专职工作人员，做好学生社团日常管理和社团建设等具体事务。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right="0" w:rightChars="0"/>
        <w:jc w:val="center"/>
        <w:textAlignment w:val="auto"/>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i w:val="0"/>
          <w:caps w:val="0"/>
          <w:color w:val="202020"/>
          <w:spacing w:val="0"/>
          <w:kern w:val="0"/>
          <w:sz w:val="28"/>
          <w:szCs w:val="28"/>
          <w:shd w:val="clear" w:fill="FFFFFF"/>
          <w:lang w:val="en-US" w:eastAsia="zh-CN" w:bidi="ar"/>
        </w:rPr>
        <w:t>第七章   附则</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562" w:firstLineChars="200"/>
        <w:jc w:val="both"/>
        <w:textAlignment w:val="auto"/>
        <w:rPr>
          <w:rFonts w:hint="eastAsia" w:asciiTheme="minorEastAsia" w:hAnsiTheme="minorEastAsia" w:eastAsiaTheme="minorEastAsia" w:cstheme="minorEastAsia"/>
          <w:b w:val="0"/>
          <w:bCs/>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bCs w:val="0"/>
          <w:i w:val="0"/>
          <w:caps w:val="0"/>
          <w:color w:val="202020"/>
          <w:spacing w:val="0"/>
          <w:kern w:val="0"/>
          <w:sz w:val="28"/>
          <w:szCs w:val="28"/>
          <w:shd w:val="clear" w:fill="FFFFFF"/>
          <w:lang w:val="en-US" w:eastAsia="zh-CN" w:bidi="ar"/>
        </w:rPr>
        <w:t xml:space="preserve">第三十五条  </w:t>
      </w:r>
      <w:r>
        <w:rPr>
          <w:rFonts w:hint="eastAsia" w:asciiTheme="minorEastAsia" w:hAnsiTheme="minorEastAsia" w:eastAsiaTheme="minorEastAsia" w:cstheme="minorEastAsia"/>
          <w:b w:val="0"/>
          <w:bCs/>
          <w:i w:val="0"/>
          <w:caps w:val="0"/>
          <w:color w:val="202020"/>
          <w:spacing w:val="0"/>
          <w:kern w:val="0"/>
          <w:sz w:val="28"/>
          <w:szCs w:val="28"/>
          <w:shd w:val="clear" w:fill="FFFFFF"/>
          <w:lang w:val="en-US" w:eastAsia="zh-CN" w:bidi="ar"/>
        </w:rPr>
        <w:t>本办法适用于南京机电职业技术学院学生社团。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hint="eastAsia" w:asciiTheme="minorEastAsia" w:hAnsiTheme="minorEastAsia" w:eastAsiaTheme="minorEastAsia" w:cstheme="minorEastAsia"/>
          <w:b w:val="0"/>
          <w:bCs/>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b/>
          <w:bCs w:val="0"/>
          <w:i w:val="0"/>
          <w:caps w:val="0"/>
          <w:color w:val="202020"/>
          <w:spacing w:val="0"/>
          <w:kern w:val="0"/>
          <w:sz w:val="28"/>
          <w:szCs w:val="28"/>
          <w:shd w:val="clear" w:fill="FFFFFF"/>
          <w:lang w:val="en-US" w:eastAsia="zh-CN" w:bidi="ar"/>
        </w:rPr>
        <w:t xml:space="preserve">第三十六条  </w:t>
      </w:r>
      <w:r>
        <w:rPr>
          <w:rFonts w:hint="eastAsia" w:asciiTheme="minorEastAsia" w:hAnsiTheme="minorEastAsia" w:eastAsiaTheme="minorEastAsia" w:cstheme="minorEastAsia"/>
          <w:b w:val="0"/>
          <w:bCs/>
          <w:i w:val="0"/>
          <w:caps w:val="0"/>
          <w:color w:val="202020"/>
          <w:spacing w:val="0"/>
          <w:kern w:val="0"/>
          <w:sz w:val="28"/>
          <w:szCs w:val="28"/>
          <w:shd w:val="clear" w:fill="FFFFFF"/>
          <w:lang w:val="en-US" w:eastAsia="zh-CN" w:bidi="ar"/>
        </w:rPr>
        <w:t>本办法自颁布之日起正式实施。本办法由党委工作部、团委负责解释。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right"/>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中共南京机电职业技术学院委员会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right"/>
        <w:textAlignment w:val="auto"/>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共青团南京机电职业技术学院委员会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right"/>
        <w:textAlignment w:val="auto"/>
        <w:rPr>
          <w:rFonts w:hint="default" w:ascii="宋体" w:hAnsi="宋体" w:eastAsia="宋体" w:cs="宋体"/>
          <w:i w:val="0"/>
          <w:caps w:val="0"/>
          <w:color w:val="202020"/>
          <w:spacing w:val="0"/>
          <w:kern w:val="0"/>
          <w:sz w:val="27"/>
          <w:szCs w:val="27"/>
          <w:shd w:val="clear" w:fill="FFFFFF"/>
          <w:lang w:val="en-US" w:eastAsia="zh-CN" w:bidi="ar"/>
        </w:rPr>
      </w:pPr>
      <w:r>
        <w:rPr>
          <w:rFonts w:hint="eastAsia" w:asciiTheme="minorEastAsia" w:hAnsiTheme="minorEastAsia" w:eastAsiaTheme="minorEastAsia" w:cstheme="minorEastAsia"/>
          <w:i w:val="0"/>
          <w:caps w:val="0"/>
          <w:color w:val="202020"/>
          <w:spacing w:val="0"/>
          <w:kern w:val="0"/>
          <w:sz w:val="28"/>
          <w:szCs w:val="28"/>
          <w:shd w:val="clear" w:fill="FFFFFF"/>
          <w:lang w:val="en-US" w:eastAsia="zh-CN" w:bidi="ar"/>
        </w:rPr>
        <w:t>2022年9月26日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ascii="宋体" w:hAnsi="宋体" w:eastAsia="宋体" w:cs="宋体"/>
          <w:i w:val="0"/>
          <w:caps w:val="0"/>
          <w:color w:val="202020"/>
          <w:spacing w:val="0"/>
          <w:kern w:val="0"/>
          <w:sz w:val="27"/>
          <w:szCs w:val="27"/>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ascii="宋体" w:hAnsi="宋体" w:eastAsia="宋体" w:cs="宋体"/>
          <w:i w:val="0"/>
          <w:caps w:val="0"/>
          <w:color w:val="202020"/>
          <w:spacing w:val="0"/>
          <w:kern w:val="0"/>
          <w:sz w:val="27"/>
          <w:szCs w:val="27"/>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ascii="宋体" w:hAnsi="宋体" w:eastAsia="宋体" w:cs="宋体"/>
          <w:i w:val="0"/>
          <w:caps w:val="0"/>
          <w:color w:val="202020"/>
          <w:spacing w:val="0"/>
          <w:kern w:val="0"/>
          <w:sz w:val="27"/>
          <w:szCs w:val="27"/>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ascii="宋体" w:hAnsi="宋体" w:eastAsia="宋体" w:cs="宋体"/>
          <w:i w:val="0"/>
          <w:caps w:val="0"/>
          <w:color w:val="202020"/>
          <w:spacing w:val="0"/>
          <w:kern w:val="0"/>
          <w:sz w:val="27"/>
          <w:szCs w:val="27"/>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ascii="宋体" w:hAnsi="宋体" w:eastAsia="宋体" w:cs="宋体"/>
          <w:i w:val="0"/>
          <w:caps w:val="0"/>
          <w:color w:val="202020"/>
          <w:spacing w:val="0"/>
          <w:kern w:val="0"/>
          <w:sz w:val="27"/>
          <w:szCs w:val="27"/>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ascii="宋体" w:hAnsi="宋体" w:eastAsia="宋体" w:cs="宋体"/>
          <w:i w:val="0"/>
          <w:caps w:val="0"/>
          <w:color w:val="202020"/>
          <w:spacing w:val="0"/>
          <w:kern w:val="0"/>
          <w:sz w:val="27"/>
          <w:szCs w:val="27"/>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ascii="宋体" w:hAnsi="宋体" w:eastAsia="宋体" w:cs="宋体"/>
          <w:i w:val="0"/>
          <w:caps w:val="0"/>
          <w:color w:val="202020"/>
          <w:spacing w:val="0"/>
          <w:kern w:val="0"/>
          <w:sz w:val="27"/>
          <w:szCs w:val="27"/>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ascii="宋体" w:hAnsi="宋体" w:eastAsia="宋体" w:cs="宋体"/>
          <w:i w:val="0"/>
          <w:caps w:val="0"/>
          <w:color w:val="202020"/>
          <w:spacing w:val="0"/>
          <w:kern w:val="0"/>
          <w:sz w:val="27"/>
          <w:szCs w:val="27"/>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ascii="宋体" w:hAnsi="宋体" w:eastAsia="宋体" w:cs="宋体"/>
          <w:i w:val="0"/>
          <w:caps w:val="0"/>
          <w:color w:val="202020"/>
          <w:spacing w:val="0"/>
          <w:kern w:val="0"/>
          <w:sz w:val="27"/>
          <w:szCs w:val="27"/>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360" w:lineRule="auto"/>
        <w:ind w:left="0" w:right="0" w:firstLine="555"/>
        <w:jc w:val="left"/>
        <w:textAlignment w:val="auto"/>
        <w:rPr>
          <w:rFonts w:ascii="宋体" w:hAnsi="宋体" w:eastAsia="宋体" w:cs="宋体"/>
          <w:i w:val="0"/>
          <w:caps w:val="0"/>
          <w:color w:val="202020"/>
          <w:spacing w:val="0"/>
          <w:kern w:val="0"/>
          <w:sz w:val="27"/>
          <w:szCs w:val="27"/>
          <w:shd w:val="clear" w:fill="FFFFFF"/>
          <w:lang w:val="en-US" w:eastAsia="zh-CN" w:bidi="ar"/>
        </w:rPr>
      </w:pPr>
    </w:p>
    <w:p>
      <w:pPr>
        <w:keepNext w:val="0"/>
        <w:keepLines w:val="0"/>
        <w:pageBreakBefore w:val="0"/>
        <w:kinsoku/>
        <w:wordWrap/>
        <w:overflowPunct/>
        <w:topLinePunct w:val="0"/>
        <w:autoSpaceDE/>
        <w:autoSpaceDN/>
        <w:bidi w:val="0"/>
        <w:snapToGrid/>
        <w:spacing w:line="36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hZWJlMGMxMGEyMjQ2YzljNjVmMTlmYzAxMTg1M2YifQ=="/>
  </w:docVars>
  <w:rsids>
    <w:rsidRoot w:val="6B7620F7"/>
    <w:rsid w:val="00A3621F"/>
    <w:rsid w:val="014557C2"/>
    <w:rsid w:val="02AD361F"/>
    <w:rsid w:val="02DA63DE"/>
    <w:rsid w:val="02DE7314"/>
    <w:rsid w:val="03600692"/>
    <w:rsid w:val="04BE5FB8"/>
    <w:rsid w:val="050100C7"/>
    <w:rsid w:val="052971A9"/>
    <w:rsid w:val="06935222"/>
    <w:rsid w:val="069B5E85"/>
    <w:rsid w:val="07A34FF1"/>
    <w:rsid w:val="0837398B"/>
    <w:rsid w:val="08783C2B"/>
    <w:rsid w:val="093D1475"/>
    <w:rsid w:val="09ED4C49"/>
    <w:rsid w:val="0CEE6D0E"/>
    <w:rsid w:val="0D0271E7"/>
    <w:rsid w:val="0D3606B5"/>
    <w:rsid w:val="105552F6"/>
    <w:rsid w:val="11494E5B"/>
    <w:rsid w:val="13645F7C"/>
    <w:rsid w:val="143C4803"/>
    <w:rsid w:val="14C12F5A"/>
    <w:rsid w:val="16FB10AB"/>
    <w:rsid w:val="195C2E49"/>
    <w:rsid w:val="199724DC"/>
    <w:rsid w:val="1BAC6712"/>
    <w:rsid w:val="1CB533A4"/>
    <w:rsid w:val="1E391DB3"/>
    <w:rsid w:val="1E9346CD"/>
    <w:rsid w:val="1F446C62"/>
    <w:rsid w:val="21F93D33"/>
    <w:rsid w:val="22E26EBD"/>
    <w:rsid w:val="22EC1AEA"/>
    <w:rsid w:val="23A91789"/>
    <w:rsid w:val="24247062"/>
    <w:rsid w:val="24B108F5"/>
    <w:rsid w:val="25BF5294"/>
    <w:rsid w:val="26982CDC"/>
    <w:rsid w:val="28893937"/>
    <w:rsid w:val="289A78F2"/>
    <w:rsid w:val="28B44E58"/>
    <w:rsid w:val="2939710B"/>
    <w:rsid w:val="295A72D8"/>
    <w:rsid w:val="2A443FBA"/>
    <w:rsid w:val="2AE632C3"/>
    <w:rsid w:val="2B990335"/>
    <w:rsid w:val="2D3E18A3"/>
    <w:rsid w:val="2F8310E0"/>
    <w:rsid w:val="2FBB2F70"/>
    <w:rsid w:val="31B00187"/>
    <w:rsid w:val="320209E2"/>
    <w:rsid w:val="324234D5"/>
    <w:rsid w:val="33337F9E"/>
    <w:rsid w:val="350835E1"/>
    <w:rsid w:val="358E07DF"/>
    <w:rsid w:val="35F44AE6"/>
    <w:rsid w:val="365437D6"/>
    <w:rsid w:val="38F60B75"/>
    <w:rsid w:val="3A790321"/>
    <w:rsid w:val="3C1934F8"/>
    <w:rsid w:val="3C2105FF"/>
    <w:rsid w:val="3C7A1ABD"/>
    <w:rsid w:val="3D015D3A"/>
    <w:rsid w:val="3E734A16"/>
    <w:rsid w:val="3F0264C5"/>
    <w:rsid w:val="40B76E3C"/>
    <w:rsid w:val="41061B71"/>
    <w:rsid w:val="41760876"/>
    <w:rsid w:val="448E25A9"/>
    <w:rsid w:val="45857508"/>
    <w:rsid w:val="45EE77A4"/>
    <w:rsid w:val="461125DF"/>
    <w:rsid w:val="461B7E6D"/>
    <w:rsid w:val="47A4554B"/>
    <w:rsid w:val="47B9793D"/>
    <w:rsid w:val="491E0AFA"/>
    <w:rsid w:val="4B8244EA"/>
    <w:rsid w:val="4B9003B6"/>
    <w:rsid w:val="4B9A5CD8"/>
    <w:rsid w:val="4C8E75EA"/>
    <w:rsid w:val="4E497637"/>
    <w:rsid w:val="54505185"/>
    <w:rsid w:val="54C85664"/>
    <w:rsid w:val="54ED6E78"/>
    <w:rsid w:val="573945F7"/>
    <w:rsid w:val="57513B37"/>
    <w:rsid w:val="57BB325E"/>
    <w:rsid w:val="57BE4AFC"/>
    <w:rsid w:val="589917F1"/>
    <w:rsid w:val="58FD7297"/>
    <w:rsid w:val="5B127639"/>
    <w:rsid w:val="5F1119B5"/>
    <w:rsid w:val="613025C6"/>
    <w:rsid w:val="62157A0E"/>
    <w:rsid w:val="64371EBE"/>
    <w:rsid w:val="646B7DB9"/>
    <w:rsid w:val="665C20B0"/>
    <w:rsid w:val="666B76CD"/>
    <w:rsid w:val="681261AC"/>
    <w:rsid w:val="686A0AB4"/>
    <w:rsid w:val="698A0CE2"/>
    <w:rsid w:val="6A8B2F63"/>
    <w:rsid w:val="6B7620F7"/>
    <w:rsid w:val="6BA20565"/>
    <w:rsid w:val="6C871509"/>
    <w:rsid w:val="6CB73B9C"/>
    <w:rsid w:val="6D2C27DC"/>
    <w:rsid w:val="6D67477F"/>
    <w:rsid w:val="6DCF13B9"/>
    <w:rsid w:val="6E272FA3"/>
    <w:rsid w:val="6E361438"/>
    <w:rsid w:val="6E9D7AF7"/>
    <w:rsid w:val="6F1E6154"/>
    <w:rsid w:val="7019691C"/>
    <w:rsid w:val="726A5CB0"/>
    <w:rsid w:val="748C1DB2"/>
    <w:rsid w:val="75A629FF"/>
    <w:rsid w:val="76B33626"/>
    <w:rsid w:val="777C4360"/>
    <w:rsid w:val="782B3690"/>
    <w:rsid w:val="78A3591C"/>
    <w:rsid w:val="793236F5"/>
    <w:rsid w:val="796C21B2"/>
    <w:rsid w:val="7B933A26"/>
    <w:rsid w:val="7BD1454E"/>
    <w:rsid w:val="7DE1316F"/>
    <w:rsid w:val="7F2C445E"/>
    <w:rsid w:val="7F923A63"/>
    <w:rsid w:val="7FDD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2946</Words>
  <Characters>2963</Characters>
  <Lines>0</Lines>
  <Paragraphs>0</Paragraphs>
  <TotalTime>6</TotalTime>
  <ScaleCrop>false</ScaleCrop>
  <LinksUpToDate>false</LinksUpToDate>
  <CharactersWithSpaces>3083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2019-09-03T06:52:00Z</dcterms:created>
  <dc:creator>断夏1381628446</dc:creator>
  <cp:lastModifiedBy>团委</cp:lastModifiedBy>
  <dcterms:modified xsi:type="dcterms:W3CDTF">2022-09-28T07:59:03Z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7D0EA3BF1B0340C0B951454FA379F640</vt:lpwstr>
  </property>
</Properties>
</file>